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9D" w:rsidRPr="001179A8" w:rsidRDefault="00D2239D" w:rsidP="00D2239D">
      <w:pPr>
        <w:pStyle w:val="Tittel"/>
        <w:rPr>
          <w:noProof/>
          <w:sz w:val="56"/>
          <w:szCs w:val="56"/>
          <w:lang w:val="nb-NO"/>
        </w:rPr>
      </w:pPr>
      <w:r w:rsidRPr="001179A8">
        <w:rPr>
          <w:rFonts w:ascii="Trebuchet MS" w:hAnsi="Trebuchet MS"/>
          <w:noProof/>
          <w:color w:val="0070C0"/>
          <w:sz w:val="56"/>
          <w:szCs w:val="56"/>
          <w:lang w:val="nb-NO"/>
        </w:rPr>
        <w:t>REDU</w:t>
      </w:r>
      <w:bookmarkStart w:id="0" w:name="_GoBack"/>
      <w:bookmarkEnd w:id="0"/>
      <w:r w:rsidRPr="001179A8">
        <w:rPr>
          <w:rFonts w:ascii="Trebuchet MS" w:hAnsi="Trebuchet MS"/>
          <w:noProof/>
          <w:color w:val="0070C0"/>
          <w:sz w:val="56"/>
          <w:szCs w:val="56"/>
          <w:lang w:val="nb-NO"/>
        </w:rPr>
        <w:t xml:space="preserve">KSJON I FORELDREBETALING </w:t>
      </w:r>
    </w:p>
    <w:p w:rsidR="00D2239D" w:rsidRPr="006C5CE5" w:rsidRDefault="00D2239D" w:rsidP="00D2239D">
      <w:pPr>
        <w:pStyle w:val="Overskrift1"/>
        <w:rPr>
          <w:noProof/>
          <w:color w:val="auto"/>
          <w:lang w:val="nb-NO"/>
        </w:rPr>
      </w:pPr>
      <w:r>
        <w:rPr>
          <w:rFonts w:ascii="Trebuchet MS" w:hAnsi="Trebuchet MS"/>
          <w:noProof/>
          <w:color w:val="auto"/>
          <w:lang w:val="nb-NO"/>
        </w:rPr>
        <w:t>Ny</w:t>
      </w:r>
      <w:r w:rsidRPr="006C5CE5">
        <w:rPr>
          <w:rFonts w:ascii="Trebuchet MS" w:hAnsi="Trebuchet MS"/>
          <w:noProof/>
          <w:color w:val="auto"/>
          <w:lang w:val="nb-NO"/>
        </w:rPr>
        <w:t xml:space="preserve"> nasjonal</w:t>
      </w:r>
      <w:r>
        <w:rPr>
          <w:rFonts w:ascii="Trebuchet MS" w:hAnsi="Trebuchet MS"/>
          <w:noProof/>
          <w:color w:val="auto"/>
          <w:lang w:val="nb-NO"/>
        </w:rPr>
        <w:t xml:space="preserve"> ordning for reduksjon i</w:t>
      </w:r>
      <w:r w:rsidRPr="006C5CE5">
        <w:rPr>
          <w:rFonts w:ascii="Trebuchet MS" w:hAnsi="Trebuchet MS"/>
          <w:noProof/>
          <w:color w:val="auto"/>
          <w:lang w:val="nb-NO"/>
        </w:rPr>
        <w:t xml:space="preserve"> foreldrebetaling</w:t>
      </w:r>
    </w:p>
    <w:p w:rsidR="00D2239D" w:rsidRPr="00D2239D" w:rsidRDefault="00D2239D" w:rsidP="00D2239D">
      <w:pPr>
        <w:rPr>
          <w:noProof/>
          <w:sz w:val="24"/>
          <w:szCs w:val="24"/>
          <w:lang w:val="nb-NO"/>
        </w:rPr>
      </w:pPr>
      <w:r w:rsidRPr="00D2239D">
        <w:rPr>
          <w:rFonts w:ascii="Trebuchet MS" w:hAnsi="Trebuchet MS"/>
          <w:noProof/>
          <w:sz w:val="24"/>
          <w:szCs w:val="24"/>
          <w:lang w:val="nb-NO"/>
        </w:rPr>
        <w:t>Det er vedtatt endring i forskrift om foreldrebetaling i barnehager fra 1. mai 2015</w:t>
      </w:r>
      <w:r w:rsidRPr="00D2239D">
        <w:rPr>
          <w:noProof/>
          <w:sz w:val="24"/>
          <w:szCs w:val="24"/>
          <w:lang w:val="nb-NO"/>
        </w:rPr>
        <w:tab/>
      </w:r>
    </w:p>
    <w:p w:rsidR="00D2239D" w:rsidRPr="00D2239D" w:rsidRDefault="00D2239D" w:rsidP="00D2239D">
      <w:pPr>
        <w:rPr>
          <w:noProof/>
          <w:sz w:val="24"/>
          <w:szCs w:val="24"/>
          <w:lang w:val="nb-NO"/>
        </w:rPr>
      </w:pPr>
      <w:r w:rsidRPr="00D2239D">
        <w:rPr>
          <w:noProof/>
          <w:sz w:val="24"/>
          <w:szCs w:val="24"/>
          <w:lang w:val="nb-NO"/>
        </w:rPr>
        <w:t>Den nye ordningen forutsetter:</w:t>
      </w:r>
    </w:p>
    <w:p w:rsidR="00D2239D" w:rsidRPr="00D2239D" w:rsidRDefault="00D2239D" w:rsidP="00D2239D">
      <w:pPr>
        <w:pStyle w:val="Listeavsnitt"/>
        <w:numPr>
          <w:ilvl w:val="0"/>
          <w:numId w:val="1"/>
        </w:numPr>
        <w:spacing w:line="276" w:lineRule="auto"/>
        <w:rPr>
          <w:noProof/>
          <w:sz w:val="24"/>
          <w:szCs w:val="24"/>
          <w:lang w:val="nb-NO"/>
        </w:rPr>
      </w:pPr>
      <w:r w:rsidRPr="00D2239D">
        <w:rPr>
          <w:noProof/>
          <w:sz w:val="24"/>
          <w:szCs w:val="24"/>
          <w:lang w:val="nb-NO"/>
        </w:rPr>
        <w:t xml:space="preserve">Ingen husholdninger skal betale mer enn 6 prosent av inntekten sin for en barnehageplass </w:t>
      </w:r>
    </w:p>
    <w:p w:rsidR="00D2239D" w:rsidRPr="00D2239D" w:rsidRDefault="00D2239D" w:rsidP="00D2239D">
      <w:pPr>
        <w:pStyle w:val="Listeavsnitt"/>
        <w:numPr>
          <w:ilvl w:val="0"/>
          <w:numId w:val="1"/>
        </w:numPr>
        <w:spacing w:line="276" w:lineRule="auto"/>
        <w:rPr>
          <w:noProof/>
          <w:sz w:val="24"/>
          <w:szCs w:val="24"/>
          <w:lang w:val="nb-NO"/>
        </w:rPr>
      </w:pPr>
      <w:r w:rsidRPr="00D2239D">
        <w:rPr>
          <w:noProof/>
          <w:sz w:val="24"/>
          <w:szCs w:val="24"/>
          <w:lang w:val="nb-NO"/>
        </w:rPr>
        <w:t xml:space="preserve">Beregningsgrunnlaget er husholdningens samlede personinntekt og skattepliktig kapitalinntekt </w:t>
      </w:r>
    </w:p>
    <w:p w:rsidR="00D2239D" w:rsidRPr="00D2239D" w:rsidRDefault="00D2239D" w:rsidP="00D2239D">
      <w:pPr>
        <w:pStyle w:val="Listeavsnitt"/>
        <w:numPr>
          <w:ilvl w:val="0"/>
          <w:numId w:val="1"/>
        </w:numPr>
        <w:spacing w:line="276" w:lineRule="auto"/>
        <w:rPr>
          <w:noProof/>
          <w:sz w:val="24"/>
          <w:szCs w:val="24"/>
          <w:lang w:val="nb-NO"/>
        </w:rPr>
      </w:pPr>
      <w:r w:rsidRPr="00D2239D">
        <w:rPr>
          <w:noProof/>
          <w:sz w:val="24"/>
          <w:szCs w:val="24"/>
          <w:lang w:val="nb-NO"/>
        </w:rPr>
        <w:t>Inntekten dokumenteres med selvangivelse fra 2014</w:t>
      </w:r>
    </w:p>
    <w:p w:rsidR="00D2239D" w:rsidRPr="00D2239D" w:rsidRDefault="00D2239D" w:rsidP="00D2239D">
      <w:pPr>
        <w:pStyle w:val="Listeavsnitt"/>
        <w:numPr>
          <w:ilvl w:val="0"/>
          <w:numId w:val="1"/>
        </w:numPr>
        <w:spacing w:line="276" w:lineRule="auto"/>
        <w:rPr>
          <w:noProof/>
          <w:sz w:val="24"/>
          <w:szCs w:val="24"/>
          <w:lang w:val="nb-NO"/>
        </w:rPr>
      </w:pPr>
      <w:r w:rsidRPr="00D2239D">
        <w:rPr>
          <w:noProof/>
          <w:sz w:val="24"/>
          <w:szCs w:val="24"/>
          <w:lang w:val="nb-NO"/>
        </w:rPr>
        <w:t xml:space="preserve">Ordningen er søknadsbasert </w:t>
      </w:r>
    </w:p>
    <w:p w:rsidR="003276E5" w:rsidRDefault="00D2239D" w:rsidP="00D2239D">
      <w:pPr>
        <w:pStyle w:val="Listeavsnitt"/>
        <w:numPr>
          <w:ilvl w:val="0"/>
          <w:numId w:val="1"/>
        </w:numPr>
        <w:spacing w:line="276" w:lineRule="auto"/>
        <w:rPr>
          <w:noProof/>
          <w:sz w:val="24"/>
          <w:szCs w:val="24"/>
          <w:lang w:val="nb-NO"/>
        </w:rPr>
      </w:pPr>
      <w:r w:rsidRPr="00D2239D">
        <w:rPr>
          <w:noProof/>
          <w:sz w:val="24"/>
          <w:szCs w:val="24"/>
          <w:lang w:val="nb-NO"/>
        </w:rPr>
        <w:t xml:space="preserve">Søknadsfrist for reduksjon i foreldrebetaling fra 1. mai 2015 </w:t>
      </w:r>
      <w:r w:rsidRPr="00D2239D">
        <w:rPr>
          <w:b/>
          <w:noProof/>
          <w:sz w:val="24"/>
          <w:szCs w:val="24"/>
          <w:lang w:val="nb-NO"/>
        </w:rPr>
        <w:t xml:space="preserve"> </w:t>
      </w:r>
      <w:r w:rsidRPr="00D2239D">
        <w:rPr>
          <w:b/>
          <w:noProof/>
          <w:color w:val="0070C0"/>
          <w:sz w:val="24"/>
          <w:szCs w:val="24"/>
          <w:lang w:val="nb-NO"/>
        </w:rPr>
        <w:t xml:space="preserve">er 1. juli 2015. </w:t>
      </w:r>
      <w:r w:rsidRPr="00D2239D">
        <w:rPr>
          <w:noProof/>
          <w:sz w:val="24"/>
          <w:szCs w:val="24"/>
          <w:lang w:val="nb-NO"/>
        </w:rPr>
        <w:t xml:space="preserve"> </w:t>
      </w:r>
    </w:p>
    <w:p w:rsidR="00D2239D" w:rsidRPr="00D2239D" w:rsidRDefault="00D2239D" w:rsidP="003276E5">
      <w:pPr>
        <w:pStyle w:val="Listeavsnitt"/>
        <w:spacing w:line="276" w:lineRule="auto"/>
        <w:rPr>
          <w:noProof/>
          <w:sz w:val="24"/>
          <w:szCs w:val="24"/>
          <w:lang w:val="nb-NO"/>
        </w:rPr>
      </w:pPr>
      <w:r w:rsidRPr="00D2239D">
        <w:rPr>
          <w:noProof/>
          <w:sz w:val="24"/>
          <w:szCs w:val="24"/>
          <w:lang w:val="nb-NO"/>
        </w:rPr>
        <w:t xml:space="preserve">Etter dette gis det ikke reduksjon i foreldrebetalingen med tilbakevirkende kraft, men fra og med den måneden søknaden mottas av Tromsø kommune. </w:t>
      </w:r>
    </w:p>
    <w:p w:rsidR="00D2239D" w:rsidRPr="00252233" w:rsidRDefault="00D2239D" w:rsidP="00D2239D">
      <w:pPr>
        <w:rPr>
          <w:noProof/>
          <w:color w:val="0070C0"/>
          <w:sz w:val="32"/>
          <w:szCs w:val="32"/>
          <w:lang w:val="nb-NO"/>
        </w:rPr>
      </w:pPr>
      <w:r w:rsidRPr="00252233">
        <w:rPr>
          <w:noProof/>
          <w:color w:val="0070C0"/>
          <w:sz w:val="32"/>
          <w:szCs w:val="32"/>
          <w:lang w:val="nb-NO"/>
        </w:rPr>
        <w:t>Søknadsrutiner:</w:t>
      </w:r>
    </w:p>
    <w:p w:rsidR="00D2239D" w:rsidRPr="00D2239D" w:rsidRDefault="00D2239D" w:rsidP="00D2239D">
      <w:pPr>
        <w:pStyle w:val="Listeavsnitt"/>
        <w:numPr>
          <w:ilvl w:val="0"/>
          <w:numId w:val="2"/>
        </w:numPr>
        <w:spacing w:line="276" w:lineRule="auto"/>
        <w:rPr>
          <w:noProof/>
          <w:sz w:val="24"/>
          <w:szCs w:val="24"/>
          <w:lang w:val="nb-NO"/>
        </w:rPr>
      </w:pPr>
      <w:r w:rsidRPr="00D2239D">
        <w:rPr>
          <w:noProof/>
          <w:sz w:val="24"/>
          <w:szCs w:val="24"/>
          <w:lang w:val="nb-NO"/>
        </w:rPr>
        <w:t>Foresatt som søker må bo på samme folkeregisteradresse som barnet</w:t>
      </w:r>
    </w:p>
    <w:p w:rsidR="00D2239D" w:rsidRPr="00D2239D" w:rsidRDefault="00D2239D" w:rsidP="00D2239D">
      <w:pPr>
        <w:pStyle w:val="Listeavsnitt"/>
        <w:numPr>
          <w:ilvl w:val="0"/>
          <w:numId w:val="2"/>
        </w:numPr>
        <w:spacing w:line="276" w:lineRule="auto"/>
        <w:rPr>
          <w:noProof/>
          <w:sz w:val="24"/>
          <w:szCs w:val="24"/>
          <w:lang w:val="nb-NO"/>
        </w:rPr>
      </w:pPr>
      <w:r w:rsidRPr="00D2239D">
        <w:rPr>
          <w:noProof/>
          <w:sz w:val="24"/>
          <w:szCs w:val="24"/>
          <w:lang w:val="nb-NO"/>
        </w:rPr>
        <w:t>Det er kommunen barnet er folkeregistrert i som skal behandle søknad om reduksjon</w:t>
      </w:r>
    </w:p>
    <w:p w:rsidR="00D2239D" w:rsidRPr="00D2239D" w:rsidRDefault="00D2239D" w:rsidP="00D2239D">
      <w:pPr>
        <w:pStyle w:val="Listeavsnitt"/>
        <w:numPr>
          <w:ilvl w:val="0"/>
          <w:numId w:val="2"/>
        </w:numPr>
        <w:spacing w:line="276" w:lineRule="auto"/>
        <w:rPr>
          <w:noProof/>
          <w:sz w:val="24"/>
          <w:szCs w:val="24"/>
          <w:lang w:val="nb-NO"/>
        </w:rPr>
      </w:pPr>
      <w:r w:rsidRPr="00D2239D">
        <w:rPr>
          <w:noProof/>
          <w:sz w:val="24"/>
          <w:szCs w:val="24"/>
          <w:lang w:val="nb-NO"/>
        </w:rPr>
        <w:t xml:space="preserve">Det søkes om reduksjon i foreldrebetalingen via vårt  </w:t>
      </w:r>
      <w:hyperlink r:id="rId6" w:history="1">
        <w:r w:rsidRPr="00F6117D">
          <w:rPr>
            <w:rStyle w:val="Hyperkobling"/>
            <w:noProof/>
            <w:sz w:val="24"/>
            <w:szCs w:val="24"/>
            <w:lang w:val="nb-NO"/>
          </w:rPr>
          <w:t>elektroniske søknadsskjema</w:t>
        </w:r>
      </w:hyperlink>
      <w:r w:rsidRPr="00D2239D">
        <w:rPr>
          <w:noProof/>
          <w:sz w:val="24"/>
          <w:szCs w:val="24"/>
          <w:lang w:val="nb-NO"/>
        </w:rPr>
        <w:t xml:space="preserve">. </w:t>
      </w:r>
    </w:p>
    <w:p w:rsidR="00D2239D" w:rsidRPr="00D2239D" w:rsidRDefault="00D2239D" w:rsidP="00D2239D">
      <w:pPr>
        <w:pStyle w:val="Listeavsnitt"/>
        <w:numPr>
          <w:ilvl w:val="0"/>
          <w:numId w:val="2"/>
        </w:numPr>
        <w:spacing w:line="276" w:lineRule="auto"/>
        <w:rPr>
          <w:noProof/>
          <w:sz w:val="24"/>
          <w:szCs w:val="24"/>
          <w:lang w:val="nb-NO"/>
        </w:rPr>
      </w:pPr>
      <w:r w:rsidRPr="00D2239D">
        <w:rPr>
          <w:noProof/>
          <w:sz w:val="24"/>
          <w:szCs w:val="24"/>
          <w:lang w:val="nb-NO"/>
        </w:rPr>
        <w:t xml:space="preserve">Vedtak om redusert foreldrebetaling gis </w:t>
      </w:r>
      <w:r w:rsidR="003276E5">
        <w:rPr>
          <w:noProof/>
          <w:sz w:val="24"/>
          <w:szCs w:val="24"/>
          <w:lang w:val="nb-NO"/>
        </w:rPr>
        <w:t xml:space="preserve">fra søknadsmåneden og ut </w:t>
      </w:r>
      <w:r w:rsidRPr="00D2239D">
        <w:rPr>
          <w:noProof/>
          <w:sz w:val="24"/>
          <w:szCs w:val="24"/>
          <w:lang w:val="nb-NO"/>
        </w:rPr>
        <w:t>barnehageår</w:t>
      </w:r>
      <w:r w:rsidR="003276E5">
        <w:rPr>
          <w:noProof/>
          <w:sz w:val="24"/>
          <w:szCs w:val="24"/>
          <w:lang w:val="nb-NO"/>
        </w:rPr>
        <w:t>et.</w:t>
      </w:r>
      <w:r w:rsidRPr="00D2239D">
        <w:rPr>
          <w:noProof/>
          <w:sz w:val="24"/>
          <w:szCs w:val="24"/>
          <w:lang w:val="nb-NO"/>
        </w:rPr>
        <w:t xml:space="preserve"> Foresatte som har behov for reduksjon må derfor sende inn søknad for hvert barnehageår, med ny dokumentasjon for inntekt. Spesielt for dette året er at vedtak fra mai 2015 gjelder til og med juli 2016</w:t>
      </w:r>
    </w:p>
    <w:p w:rsidR="00D2239D" w:rsidRDefault="00D2239D" w:rsidP="00D2239D">
      <w:pPr>
        <w:pStyle w:val="Listeavsnitt"/>
        <w:numPr>
          <w:ilvl w:val="0"/>
          <w:numId w:val="2"/>
        </w:numPr>
        <w:spacing w:line="276" w:lineRule="auto"/>
        <w:rPr>
          <w:noProof/>
          <w:lang w:val="nb-NO"/>
        </w:rPr>
      </w:pPr>
      <w:r w:rsidRPr="00D2239D">
        <w:rPr>
          <w:noProof/>
          <w:sz w:val="24"/>
          <w:szCs w:val="24"/>
          <w:lang w:val="nb-NO"/>
        </w:rPr>
        <w:t>Foresatte kan søke underveis i barnehageåret dersom det er vesentlig og varig endring i inntekten. Med vesentlig og varig endring menes stort inntektstap som følge av langtidsarbeidsledighet, endring i husholdningens sammensetning e</w:t>
      </w:r>
      <w:r w:rsidR="009577FD">
        <w:rPr>
          <w:noProof/>
          <w:sz w:val="24"/>
          <w:szCs w:val="24"/>
          <w:lang w:val="nb-NO"/>
        </w:rPr>
        <w:t>.l.</w:t>
      </w:r>
    </w:p>
    <w:p w:rsidR="00D2239D" w:rsidRPr="00252233" w:rsidRDefault="00D2239D" w:rsidP="00D2239D">
      <w:pPr>
        <w:spacing w:after="0" w:line="360" w:lineRule="auto"/>
        <w:rPr>
          <w:noProof/>
          <w:color w:val="0070C0"/>
          <w:sz w:val="32"/>
          <w:szCs w:val="32"/>
          <w:lang w:val="nb-NO"/>
        </w:rPr>
      </w:pPr>
      <w:r w:rsidRPr="00252233">
        <w:rPr>
          <w:noProof/>
          <w:color w:val="0070C0"/>
          <w:sz w:val="32"/>
          <w:szCs w:val="32"/>
          <w:lang w:val="nb-NO"/>
        </w:rPr>
        <w:t>Beregningsgrunnlag:</w:t>
      </w:r>
    </w:p>
    <w:p w:rsidR="00D2239D" w:rsidRPr="00D2239D" w:rsidRDefault="00D2239D" w:rsidP="00D2239D">
      <w:pPr>
        <w:pStyle w:val="Listeavsnitt"/>
        <w:numPr>
          <w:ilvl w:val="0"/>
          <w:numId w:val="3"/>
        </w:numPr>
        <w:spacing w:after="0" w:line="276" w:lineRule="auto"/>
        <w:rPr>
          <w:noProof/>
          <w:sz w:val="24"/>
          <w:szCs w:val="24"/>
          <w:lang w:val="nb-NO"/>
        </w:rPr>
      </w:pPr>
      <w:r w:rsidRPr="00D2239D">
        <w:rPr>
          <w:noProof/>
          <w:sz w:val="24"/>
          <w:szCs w:val="24"/>
          <w:lang w:val="nb-NO"/>
        </w:rPr>
        <w:t>Husholdninger med samlet årsinntekt under 473 000 kan søke</w:t>
      </w:r>
    </w:p>
    <w:p w:rsidR="00D2239D" w:rsidRPr="00D2239D" w:rsidRDefault="00D2239D" w:rsidP="00D2239D">
      <w:pPr>
        <w:pStyle w:val="Listeavsnitt"/>
        <w:numPr>
          <w:ilvl w:val="0"/>
          <w:numId w:val="3"/>
        </w:numPr>
        <w:spacing w:after="0" w:line="276" w:lineRule="auto"/>
        <w:rPr>
          <w:noProof/>
          <w:sz w:val="24"/>
          <w:szCs w:val="24"/>
          <w:lang w:val="nb-NO"/>
        </w:rPr>
      </w:pPr>
      <w:r w:rsidRPr="00D2239D">
        <w:rPr>
          <w:noProof/>
          <w:sz w:val="24"/>
          <w:szCs w:val="24"/>
          <w:lang w:val="nb-NO"/>
        </w:rPr>
        <w:t>Som en husholdning regnes ektefeller, registrerte partnere og samboere. Som samboere regnes to ugifte personer som bor sammen, og som har bodd sammen i minst 12 av de 18 siste månedene, eller har felles barn</w:t>
      </w:r>
    </w:p>
    <w:p w:rsidR="00D2239D" w:rsidRPr="00D2239D" w:rsidRDefault="00D2239D" w:rsidP="00D2239D">
      <w:pPr>
        <w:pStyle w:val="Listeavsnitt"/>
        <w:numPr>
          <w:ilvl w:val="0"/>
          <w:numId w:val="3"/>
        </w:numPr>
        <w:spacing w:after="0" w:line="276" w:lineRule="auto"/>
        <w:rPr>
          <w:noProof/>
          <w:sz w:val="24"/>
          <w:szCs w:val="24"/>
          <w:lang w:val="nb-NO"/>
        </w:rPr>
      </w:pPr>
      <w:r w:rsidRPr="00D2239D">
        <w:rPr>
          <w:noProof/>
          <w:sz w:val="24"/>
          <w:szCs w:val="24"/>
          <w:lang w:val="nb-NO"/>
        </w:rPr>
        <w:t>Bor barnet fast hos begge foreldrene, skal foreldrebetalingen beregnes ut fra inntekten til den forelderen som har samme folkeregisteradresse som barnet</w:t>
      </w:r>
    </w:p>
    <w:p w:rsidR="00D2239D" w:rsidRPr="00D2239D" w:rsidRDefault="00D2239D" w:rsidP="00D2239D">
      <w:pPr>
        <w:pStyle w:val="Listeavsnitt"/>
        <w:numPr>
          <w:ilvl w:val="0"/>
          <w:numId w:val="3"/>
        </w:numPr>
        <w:spacing w:after="0" w:line="276" w:lineRule="auto"/>
        <w:rPr>
          <w:noProof/>
          <w:sz w:val="24"/>
          <w:szCs w:val="24"/>
          <w:lang w:val="nb-NO"/>
        </w:rPr>
      </w:pPr>
      <w:r w:rsidRPr="00D2239D">
        <w:rPr>
          <w:noProof/>
          <w:sz w:val="24"/>
          <w:szCs w:val="24"/>
          <w:lang w:val="nb-NO"/>
        </w:rPr>
        <w:t>Dersom det er flere barn i husholdingen skal det gis søkskenmoderasjon for de andre barna. Det vil si at for barn nummer to skal det betales 70 % av det husholdningen betaler</w:t>
      </w:r>
      <w:r w:rsidR="009577FD">
        <w:rPr>
          <w:noProof/>
          <w:sz w:val="24"/>
          <w:szCs w:val="24"/>
          <w:lang w:val="nb-NO"/>
        </w:rPr>
        <w:t xml:space="preserve"> for</w:t>
      </w:r>
      <w:r w:rsidRPr="00D2239D">
        <w:rPr>
          <w:noProof/>
          <w:sz w:val="24"/>
          <w:szCs w:val="24"/>
          <w:lang w:val="nb-NO"/>
        </w:rPr>
        <w:t xml:space="preserve"> det første barnet, og for barn nummer tre skal det betales 30 %  av det den betaler for det første barnet.</w:t>
      </w:r>
    </w:p>
    <w:p w:rsidR="00D2239D" w:rsidRDefault="00D2239D" w:rsidP="00D2239D">
      <w:pPr>
        <w:pStyle w:val="Listeavsnitt"/>
        <w:spacing w:after="0" w:line="240" w:lineRule="auto"/>
        <w:rPr>
          <w:noProof/>
          <w:lang w:val="nb-NO"/>
        </w:rPr>
      </w:pPr>
    </w:p>
    <w:p w:rsidR="00D2239D" w:rsidRPr="004F5788" w:rsidRDefault="00D2239D" w:rsidP="00D2239D">
      <w:pPr>
        <w:spacing w:after="0" w:line="360" w:lineRule="auto"/>
        <w:ind w:left="360"/>
        <w:rPr>
          <w:noProof/>
          <w:lang w:val="nb-NO"/>
        </w:rPr>
      </w:pPr>
      <w:r w:rsidRPr="004F5788">
        <w:rPr>
          <w:noProof/>
          <w:color w:val="0070C0"/>
          <w:sz w:val="32"/>
          <w:szCs w:val="32"/>
          <w:lang w:val="nb-NO"/>
        </w:rPr>
        <w:lastRenderedPageBreak/>
        <w:t>Dokumentasjon:</w:t>
      </w:r>
    </w:p>
    <w:p w:rsidR="00D2239D" w:rsidRPr="00D2239D" w:rsidRDefault="00D2239D" w:rsidP="00D2239D">
      <w:pPr>
        <w:pStyle w:val="Listeavsnitt"/>
        <w:numPr>
          <w:ilvl w:val="0"/>
          <w:numId w:val="4"/>
        </w:numPr>
        <w:spacing w:line="276" w:lineRule="auto"/>
        <w:rPr>
          <w:noProof/>
          <w:sz w:val="24"/>
          <w:szCs w:val="24"/>
          <w:lang w:val="nb-NO"/>
        </w:rPr>
      </w:pPr>
      <w:r w:rsidRPr="00D2239D">
        <w:rPr>
          <w:noProof/>
          <w:sz w:val="24"/>
          <w:szCs w:val="24"/>
          <w:lang w:val="nb-NO"/>
        </w:rPr>
        <w:t>Dokumentasjonskrav er siste års selvangivelse</w:t>
      </w:r>
    </w:p>
    <w:p w:rsidR="00D2239D" w:rsidRPr="00D2239D" w:rsidRDefault="00D2239D" w:rsidP="00D2239D">
      <w:pPr>
        <w:pStyle w:val="Listeavsnitt"/>
        <w:numPr>
          <w:ilvl w:val="0"/>
          <w:numId w:val="4"/>
        </w:numPr>
        <w:spacing w:line="276" w:lineRule="auto"/>
        <w:rPr>
          <w:noProof/>
          <w:sz w:val="24"/>
          <w:szCs w:val="24"/>
          <w:lang w:val="nb-NO"/>
        </w:rPr>
      </w:pPr>
      <w:r w:rsidRPr="00D2239D">
        <w:rPr>
          <w:noProof/>
          <w:sz w:val="24"/>
          <w:szCs w:val="24"/>
          <w:lang w:val="nb-NO"/>
        </w:rPr>
        <w:t xml:space="preserve">Inntekstgrunnlaget skal gjenspeile de FAKTISKE skattepliktige inntektene. Dersom søker har skattepliktig kapital- eller personinntekt som ikke står på den forhåndsutfylte selvangivelsen er man pliktig til å opplyse om dette. </w:t>
      </w:r>
    </w:p>
    <w:p w:rsidR="00D2239D" w:rsidRDefault="00D2239D" w:rsidP="00D2239D">
      <w:pPr>
        <w:pStyle w:val="Listeavsnitt"/>
        <w:numPr>
          <w:ilvl w:val="0"/>
          <w:numId w:val="4"/>
        </w:numPr>
        <w:spacing w:line="276" w:lineRule="auto"/>
        <w:rPr>
          <w:noProof/>
          <w:sz w:val="24"/>
          <w:szCs w:val="24"/>
          <w:lang w:val="nb-NO"/>
        </w:rPr>
      </w:pPr>
      <w:r w:rsidRPr="00D2239D">
        <w:rPr>
          <w:noProof/>
          <w:sz w:val="24"/>
          <w:szCs w:val="24"/>
          <w:lang w:val="nb-NO"/>
        </w:rPr>
        <w:t xml:space="preserve">Dersom søker ikke kan legge frem selvangivelse må annen dokumentasjon leveres. Dette kan for eksempel være lønnsslipp fra arbeidsgiver, </w:t>
      </w:r>
      <w:r w:rsidR="003276E5">
        <w:rPr>
          <w:noProof/>
          <w:sz w:val="24"/>
          <w:szCs w:val="24"/>
          <w:lang w:val="nb-NO"/>
        </w:rPr>
        <w:t>skattepliktig inntekt fra NAV</w:t>
      </w:r>
    </w:p>
    <w:p w:rsidR="00F6117D" w:rsidRDefault="003276E5" w:rsidP="00F6117D">
      <w:pPr>
        <w:pStyle w:val="Listeavsnitt"/>
        <w:spacing w:line="276" w:lineRule="auto"/>
        <w:rPr>
          <w:noProof/>
          <w:sz w:val="24"/>
          <w:szCs w:val="24"/>
          <w:lang w:val="nb-NO"/>
        </w:rPr>
      </w:pPr>
      <w:r>
        <w:rPr>
          <w:noProof/>
          <w:sz w:val="24"/>
          <w:szCs w:val="24"/>
          <w:lang w:val="nb-NO"/>
        </w:rPr>
        <w:t>o.l.</w:t>
      </w:r>
    </w:p>
    <w:p w:rsidR="00F6117D" w:rsidRDefault="00F6117D" w:rsidP="00F6117D">
      <w:pPr>
        <w:spacing w:line="276" w:lineRule="auto"/>
        <w:rPr>
          <w:noProof/>
          <w:sz w:val="24"/>
          <w:szCs w:val="24"/>
          <w:lang w:val="nb-NO"/>
        </w:rPr>
      </w:pPr>
    </w:p>
    <w:p w:rsidR="009577FD" w:rsidRDefault="003276E5" w:rsidP="00F6117D">
      <w:pPr>
        <w:spacing w:line="276" w:lineRule="auto"/>
        <w:rPr>
          <w:noProof/>
          <w:sz w:val="24"/>
          <w:szCs w:val="24"/>
          <w:lang w:val="nb-NO"/>
        </w:rPr>
      </w:pPr>
      <w:r w:rsidRPr="00F6117D">
        <w:rPr>
          <w:noProof/>
          <w:sz w:val="24"/>
          <w:szCs w:val="24"/>
          <w:lang w:val="nb-NO"/>
        </w:rPr>
        <w:t>Dokumentasjonen vedlegges den elektroniske</w:t>
      </w:r>
      <w:r w:rsidR="00F6117D">
        <w:rPr>
          <w:noProof/>
          <w:sz w:val="24"/>
          <w:szCs w:val="24"/>
          <w:lang w:val="nb-NO"/>
        </w:rPr>
        <w:t xml:space="preserve"> søknaden eller ettersendes til </w:t>
      </w:r>
      <w:r w:rsidRPr="003276E5">
        <w:rPr>
          <w:b/>
          <w:noProof/>
          <w:sz w:val="22"/>
          <w:szCs w:val="22"/>
          <w:lang w:val="nb-NO"/>
        </w:rPr>
        <w:t>Tromsø kommune, Regnskapstjenesten v. Toril Nilsen, Postboks 6900, 9299 Tromsø</w:t>
      </w:r>
      <w:r w:rsidRPr="003276E5">
        <w:rPr>
          <w:b/>
          <w:noProof/>
          <w:sz w:val="24"/>
          <w:szCs w:val="24"/>
          <w:lang w:val="nb-NO"/>
        </w:rPr>
        <w:t>.</w:t>
      </w:r>
      <w:r>
        <w:rPr>
          <w:noProof/>
          <w:sz w:val="24"/>
          <w:szCs w:val="24"/>
          <w:lang w:val="nb-NO"/>
        </w:rPr>
        <w:t xml:space="preserve">    </w:t>
      </w:r>
    </w:p>
    <w:p w:rsidR="003276E5" w:rsidRPr="00F6117D" w:rsidRDefault="009577FD" w:rsidP="00F6117D">
      <w:pPr>
        <w:spacing w:line="276" w:lineRule="auto"/>
        <w:rPr>
          <w:noProof/>
          <w:sz w:val="22"/>
          <w:szCs w:val="22"/>
          <w:lang w:val="nb-NO"/>
        </w:rPr>
      </w:pPr>
      <w:r w:rsidRPr="00F6117D">
        <w:rPr>
          <w:sz w:val="22"/>
          <w:szCs w:val="22"/>
          <w:lang w:val="nb-NO"/>
        </w:rPr>
        <w:t xml:space="preserve">Dersom du ettersender vedlegg, må disse merkes med hva saken gjelder, navn og referanse-id som du får frem på skjermen når søknaden er sendt. </w:t>
      </w:r>
      <w:r w:rsidRPr="00F6117D">
        <w:rPr>
          <w:sz w:val="22"/>
          <w:szCs w:val="22"/>
          <w:lang w:val="nb-NO"/>
        </w:rPr>
        <w:br/>
      </w:r>
      <w:r w:rsidRPr="00F6117D">
        <w:rPr>
          <w:sz w:val="22"/>
          <w:szCs w:val="22"/>
          <w:lang w:val="nb-NO"/>
        </w:rPr>
        <w:br/>
        <w:t>Saken vil ikke bli behandlet før vedleggene har kommet frem til mottaker.</w:t>
      </w:r>
    </w:p>
    <w:p w:rsidR="003276E5" w:rsidRDefault="003276E5" w:rsidP="003276E5">
      <w:pPr>
        <w:spacing w:line="276" w:lineRule="auto"/>
        <w:rPr>
          <w:noProof/>
          <w:sz w:val="24"/>
          <w:szCs w:val="24"/>
          <w:lang w:val="nb-NO"/>
        </w:rPr>
      </w:pPr>
    </w:p>
    <w:p w:rsidR="003276E5" w:rsidRDefault="003276E5" w:rsidP="003276E5">
      <w:pPr>
        <w:spacing w:line="276" w:lineRule="auto"/>
        <w:rPr>
          <w:noProof/>
          <w:sz w:val="24"/>
          <w:szCs w:val="24"/>
          <w:lang w:val="nb-NO"/>
        </w:rPr>
      </w:pPr>
    </w:p>
    <w:p w:rsidR="003276E5" w:rsidRPr="003276E5" w:rsidRDefault="003276E5" w:rsidP="003276E5">
      <w:pPr>
        <w:spacing w:line="276" w:lineRule="auto"/>
        <w:rPr>
          <w:noProof/>
          <w:sz w:val="24"/>
          <w:szCs w:val="24"/>
          <w:lang w:val="nb-NO"/>
        </w:rPr>
      </w:pPr>
      <w:r>
        <w:rPr>
          <w:noProof/>
          <w:sz w:val="24"/>
          <w:szCs w:val="24"/>
          <w:lang w:val="nb-NO"/>
        </w:rPr>
        <w:tab/>
      </w:r>
    </w:p>
    <w:p w:rsidR="009204D2" w:rsidRPr="00D2239D" w:rsidRDefault="009204D2">
      <w:pPr>
        <w:rPr>
          <w:lang w:val="nb-NO"/>
        </w:rPr>
      </w:pPr>
    </w:p>
    <w:sectPr w:rsidR="009204D2" w:rsidRPr="00D2239D" w:rsidSect="0044730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44DC5"/>
    <w:multiLevelType w:val="hybridMultilevel"/>
    <w:tmpl w:val="90DCCF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661F051F"/>
    <w:multiLevelType w:val="hybridMultilevel"/>
    <w:tmpl w:val="53D454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DDA0CFE"/>
    <w:multiLevelType w:val="hybridMultilevel"/>
    <w:tmpl w:val="5B8806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7A71163D"/>
    <w:multiLevelType w:val="hybridMultilevel"/>
    <w:tmpl w:val="11A423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9D"/>
    <w:rsid w:val="003276E5"/>
    <w:rsid w:val="00447305"/>
    <w:rsid w:val="00764520"/>
    <w:rsid w:val="009204D2"/>
    <w:rsid w:val="009577FD"/>
    <w:rsid w:val="00BC2B0F"/>
    <w:rsid w:val="00D2239D"/>
    <w:rsid w:val="00F611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9D"/>
    <w:pPr>
      <w:spacing w:after="120" w:line="264" w:lineRule="auto"/>
    </w:pPr>
    <w:rPr>
      <w:rFonts w:eastAsiaTheme="minorEastAsia"/>
      <w:sz w:val="20"/>
      <w:szCs w:val="20"/>
      <w:lang w:val="en-US" w:eastAsia="ja-JP"/>
    </w:rPr>
  </w:style>
  <w:style w:type="paragraph" w:styleId="Overskrift1">
    <w:name w:val="heading 1"/>
    <w:basedOn w:val="Normal"/>
    <w:next w:val="Normal"/>
    <w:link w:val="Overskrift1Tegn"/>
    <w:uiPriority w:val="9"/>
    <w:qFormat/>
    <w:rsid w:val="00D2239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2239D"/>
    <w:rPr>
      <w:rFonts w:asciiTheme="majorHAnsi" w:eastAsiaTheme="majorEastAsia" w:hAnsiTheme="majorHAnsi" w:cstheme="majorBidi"/>
      <w:color w:val="5B9BD5" w:themeColor="accent1"/>
      <w:sz w:val="32"/>
      <w:szCs w:val="32"/>
      <w:lang w:val="en-US" w:eastAsia="ja-JP"/>
    </w:rPr>
  </w:style>
  <w:style w:type="paragraph" w:styleId="Tittel">
    <w:name w:val="Title"/>
    <w:basedOn w:val="Normal"/>
    <w:next w:val="Normal"/>
    <w:link w:val="TittelTegn"/>
    <w:uiPriority w:val="10"/>
    <w:qFormat/>
    <w:rsid w:val="00D2239D"/>
    <w:pPr>
      <w:spacing w:after="0" w:line="240" w:lineRule="auto"/>
      <w:contextualSpacing/>
    </w:pPr>
    <w:rPr>
      <w:rFonts w:asciiTheme="majorHAnsi" w:eastAsiaTheme="majorEastAsia" w:hAnsiTheme="majorHAnsi" w:cstheme="majorBidi"/>
      <w:color w:val="5B9BD5" w:themeColor="accent1"/>
      <w:spacing w:val="-7"/>
      <w:sz w:val="64"/>
      <w:szCs w:val="64"/>
    </w:rPr>
  </w:style>
  <w:style w:type="character" w:customStyle="1" w:styleId="TittelTegn">
    <w:name w:val="Tittel Tegn"/>
    <w:basedOn w:val="Standardskriftforavsnitt"/>
    <w:link w:val="Tittel"/>
    <w:uiPriority w:val="10"/>
    <w:rsid w:val="00D2239D"/>
    <w:rPr>
      <w:rFonts w:asciiTheme="majorHAnsi" w:eastAsiaTheme="majorEastAsia" w:hAnsiTheme="majorHAnsi" w:cstheme="majorBidi"/>
      <w:color w:val="5B9BD5" w:themeColor="accent1"/>
      <w:spacing w:val="-7"/>
      <w:sz w:val="64"/>
      <w:szCs w:val="64"/>
      <w:lang w:val="en-US" w:eastAsia="ja-JP"/>
    </w:rPr>
  </w:style>
  <w:style w:type="paragraph" w:styleId="Listeavsnitt">
    <w:name w:val="List Paragraph"/>
    <w:basedOn w:val="Normal"/>
    <w:uiPriority w:val="34"/>
    <w:qFormat/>
    <w:rsid w:val="00D2239D"/>
    <w:pPr>
      <w:ind w:left="720"/>
      <w:contextualSpacing/>
    </w:pPr>
  </w:style>
  <w:style w:type="character" w:styleId="Hyperkobling">
    <w:name w:val="Hyperlink"/>
    <w:basedOn w:val="Standardskriftforavsnitt"/>
    <w:uiPriority w:val="99"/>
    <w:unhideWhenUsed/>
    <w:rsid w:val="00D2239D"/>
    <w:rPr>
      <w:color w:val="0563C1" w:themeColor="hyperlink"/>
      <w:u w:val="single"/>
    </w:rPr>
  </w:style>
  <w:style w:type="paragraph" w:styleId="Bobletekst">
    <w:name w:val="Balloon Text"/>
    <w:basedOn w:val="Normal"/>
    <w:link w:val="BobletekstTegn"/>
    <w:uiPriority w:val="99"/>
    <w:semiHidden/>
    <w:unhideWhenUsed/>
    <w:rsid w:val="0076452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64520"/>
    <w:rPr>
      <w:rFonts w:ascii="Segoe UI" w:eastAsiaTheme="minorEastAsia" w:hAnsi="Segoe UI" w:cs="Segoe UI"/>
      <w:sz w:val="18"/>
      <w:szCs w:val="18"/>
      <w:lang w:val="en-US" w:eastAsia="ja-JP"/>
    </w:rPr>
  </w:style>
  <w:style w:type="character" w:styleId="Fulgthyperkobling">
    <w:name w:val="FollowedHyperlink"/>
    <w:basedOn w:val="Standardskriftforavsnitt"/>
    <w:uiPriority w:val="99"/>
    <w:semiHidden/>
    <w:unhideWhenUsed/>
    <w:rsid w:val="00F6117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9D"/>
    <w:pPr>
      <w:spacing w:after="120" w:line="264" w:lineRule="auto"/>
    </w:pPr>
    <w:rPr>
      <w:rFonts w:eastAsiaTheme="minorEastAsia"/>
      <w:sz w:val="20"/>
      <w:szCs w:val="20"/>
      <w:lang w:val="en-US" w:eastAsia="ja-JP"/>
    </w:rPr>
  </w:style>
  <w:style w:type="paragraph" w:styleId="Overskrift1">
    <w:name w:val="heading 1"/>
    <w:basedOn w:val="Normal"/>
    <w:next w:val="Normal"/>
    <w:link w:val="Overskrift1Tegn"/>
    <w:uiPriority w:val="9"/>
    <w:qFormat/>
    <w:rsid w:val="00D2239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2239D"/>
    <w:rPr>
      <w:rFonts w:asciiTheme="majorHAnsi" w:eastAsiaTheme="majorEastAsia" w:hAnsiTheme="majorHAnsi" w:cstheme="majorBidi"/>
      <w:color w:val="5B9BD5" w:themeColor="accent1"/>
      <w:sz w:val="32"/>
      <w:szCs w:val="32"/>
      <w:lang w:val="en-US" w:eastAsia="ja-JP"/>
    </w:rPr>
  </w:style>
  <w:style w:type="paragraph" w:styleId="Tittel">
    <w:name w:val="Title"/>
    <w:basedOn w:val="Normal"/>
    <w:next w:val="Normal"/>
    <w:link w:val="TittelTegn"/>
    <w:uiPriority w:val="10"/>
    <w:qFormat/>
    <w:rsid w:val="00D2239D"/>
    <w:pPr>
      <w:spacing w:after="0" w:line="240" w:lineRule="auto"/>
      <w:contextualSpacing/>
    </w:pPr>
    <w:rPr>
      <w:rFonts w:asciiTheme="majorHAnsi" w:eastAsiaTheme="majorEastAsia" w:hAnsiTheme="majorHAnsi" w:cstheme="majorBidi"/>
      <w:color w:val="5B9BD5" w:themeColor="accent1"/>
      <w:spacing w:val="-7"/>
      <w:sz w:val="64"/>
      <w:szCs w:val="64"/>
    </w:rPr>
  </w:style>
  <w:style w:type="character" w:customStyle="1" w:styleId="TittelTegn">
    <w:name w:val="Tittel Tegn"/>
    <w:basedOn w:val="Standardskriftforavsnitt"/>
    <w:link w:val="Tittel"/>
    <w:uiPriority w:val="10"/>
    <w:rsid w:val="00D2239D"/>
    <w:rPr>
      <w:rFonts w:asciiTheme="majorHAnsi" w:eastAsiaTheme="majorEastAsia" w:hAnsiTheme="majorHAnsi" w:cstheme="majorBidi"/>
      <w:color w:val="5B9BD5" w:themeColor="accent1"/>
      <w:spacing w:val="-7"/>
      <w:sz w:val="64"/>
      <w:szCs w:val="64"/>
      <w:lang w:val="en-US" w:eastAsia="ja-JP"/>
    </w:rPr>
  </w:style>
  <w:style w:type="paragraph" w:styleId="Listeavsnitt">
    <w:name w:val="List Paragraph"/>
    <w:basedOn w:val="Normal"/>
    <w:uiPriority w:val="34"/>
    <w:qFormat/>
    <w:rsid w:val="00D2239D"/>
    <w:pPr>
      <w:ind w:left="720"/>
      <w:contextualSpacing/>
    </w:pPr>
  </w:style>
  <w:style w:type="character" w:styleId="Hyperkobling">
    <w:name w:val="Hyperlink"/>
    <w:basedOn w:val="Standardskriftforavsnitt"/>
    <w:uiPriority w:val="99"/>
    <w:unhideWhenUsed/>
    <w:rsid w:val="00D2239D"/>
    <w:rPr>
      <w:color w:val="0563C1" w:themeColor="hyperlink"/>
      <w:u w:val="single"/>
    </w:rPr>
  </w:style>
  <w:style w:type="paragraph" w:styleId="Bobletekst">
    <w:name w:val="Balloon Text"/>
    <w:basedOn w:val="Normal"/>
    <w:link w:val="BobletekstTegn"/>
    <w:uiPriority w:val="99"/>
    <w:semiHidden/>
    <w:unhideWhenUsed/>
    <w:rsid w:val="0076452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64520"/>
    <w:rPr>
      <w:rFonts w:ascii="Segoe UI" w:eastAsiaTheme="minorEastAsia" w:hAnsi="Segoe UI" w:cs="Segoe UI"/>
      <w:sz w:val="18"/>
      <w:szCs w:val="18"/>
      <w:lang w:val="en-US" w:eastAsia="ja-JP"/>
    </w:rPr>
  </w:style>
  <w:style w:type="character" w:styleId="Fulgthyperkobling">
    <w:name w:val="FollowedHyperlink"/>
    <w:basedOn w:val="Standardskriftforavsnitt"/>
    <w:uiPriority w:val="99"/>
    <w:semiHidden/>
    <w:unhideWhenUsed/>
    <w:rsid w:val="00F611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mmune24-7.no/1902/7016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2584</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Tromso kommune</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Knutsen, Ann Bjørg</dc:creator>
  <cp:lastModifiedBy>Torgunn</cp:lastModifiedBy>
  <cp:revision>2</cp:revision>
  <cp:lastPrinted>2015-05-29T06:29:00Z</cp:lastPrinted>
  <dcterms:created xsi:type="dcterms:W3CDTF">2015-05-29T06:29:00Z</dcterms:created>
  <dcterms:modified xsi:type="dcterms:W3CDTF">2015-05-29T06:29:00Z</dcterms:modified>
</cp:coreProperties>
</file>